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rPr>
          <w:color w:val="000000"/>
        </w:rPr>
      </w:pPr>
    </w:p>
    <w:p>
      <w:pPr>
        <w:spacing w:line="560" w:lineRule="exact"/>
        <w:jc w:val="both"/>
        <w:rPr>
          <w:rFonts w:hint="eastAsia" w:ascii="黑体" w:hAnsi="黑体" w:eastAsia="黑体" w:cs="黑体"/>
          <w:color w:val="000000"/>
          <w:kern w:val="2"/>
          <w:sz w:val="30"/>
          <w:szCs w:val="30"/>
          <w:lang w:val="en-US" w:eastAsia="zh-CN" w:bidi="zh-TW"/>
        </w:rPr>
      </w:pPr>
      <w:r>
        <w:rPr>
          <w:rFonts w:hint="eastAsia" w:ascii="黑体" w:hAnsi="黑体" w:eastAsia="黑体" w:cs="黑体"/>
          <w:color w:val="000000"/>
          <w:kern w:val="2"/>
          <w:sz w:val="30"/>
          <w:szCs w:val="30"/>
          <w:lang w:val="en-US" w:eastAsia="zh-CN" w:bidi="zh-TW"/>
        </w:rPr>
        <w:t>附件3</w:t>
      </w:r>
    </w:p>
    <w:p>
      <w:pPr>
        <w:spacing w:line="560" w:lineRule="exact"/>
        <w:jc w:val="center"/>
        <w:rPr>
          <w:rFonts w:hint="eastAsia" w:ascii="方正小标宋简体" w:hAnsi="方正小标宋简体" w:eastAsia="方正小标宋简体" w:cs="方正小标宋简体"/>
          <w:b/>
          <w:color w:val="auto"/>
          <w:sz w:val="44"/>
          <w:szCs w:val="44"/>
          <w:highlight w:val="none"/>
          <w:lang w:val="zh-CN"/>
        </w:rPr>
      </w:pPr>
      <w:r>
        <w:rPr>
          <w:rFonts w:hint="eastAsia" w:ascii="方正小标宋简体" w:hAnsi="方正小标宋简体" w:eastAsia="方正小标宋简体" w:cs="方正小标宋简体"/>
          <w:b/>
          <w:color w:val="auto"/>
          <w:sz w:val="44"/>
          <w:szCs w:val="44"/>
          <w:highlight w:val="none"/>
          <w:lang w:val="zh-CN"/>
        </w:rPr>
        <w:t>服务承诺书</w:t>
      </w:r>
    </w:p>
    <w:p>
      <w:pPr>
        <w:spacing w:line="560" w:lineRule="exact"/>
        <w:ind w:firstLine="1767" w:firstLineChars="400"/>
        <w:rPr>
          <w:rFonts w:hint="eastAsia" w:ascii="仿宋" w:hAnsi="仿宋" w:eastAsia="仿宋"/>
          <w:b/>
          <w:color w:val="auto"/>
          <w:sz w:val="44"/>
          <w:szCs w:val="44"/>
          <w:highlight w:val="none"/>
          <w:lang w:val="zh-CN"/>
        </w:rPr>
      </w:pPr>
    </w:p>
    <w:p>
      <w:pPr>
        <w:spacing w:line="560" w:lineRule="exact"/>
        <w:ind w:firstLine="560" w:firstLineChars="200"/>
        <w:rPr>
          <w:rFonts w:ascii="仿宋" w:hAnsi="仿宋" w:eastAsia="仿宋"/>
          <w:color w:val="auto"/>
          <w:sz w:val="28"/>
          <w:highlight w:val="none"/>
          <w:lang w:val="zh-CN"/>
        </w:rPr>
      </w:pPr>
      <w:r>
        <w:rPr>
          <w:rFonts w:hint="eastAsia" w:ascii="仿宋" w:hAnsi="仿宋" w:eastAsia="仿宋"/>
          <w:color w:val="auto"/>
          <w:sz w:val="28"/>
          <w:highlight w:val="none"/>
          <w:lang w:val="zh-CN"/>
        </w:rPr>
        <w:t>我单位</w:t>
      </w:r>
      <w:r>
        <w:rPr>
          <w:rFonts w:hint="eastAsia" w:ascii="仿宋" w:hAnsi="仿宋" w:eastAsia="仿宋"/>
          <w:color w:val="auto"/>
          <w:sz w:val="28"/>
          <w:highlight w:val="none"/>
          <w:u w:val="single"/>
          <w:lang w:val="zh-CN"/>
        </w:rPr>
        <w:t xml:space="preserve">      </w:t>
      </w:r>
      <w:r>
        <w:rPr>
          <w:rFonts w:hint="eastAsia" w:ascii="仿宋" w:hAnsi="仿宋" w:eastAsia="仿宋"/>
          <w:color w:val="auto"/>
          <w:sz w:val="28"/>
          <w:highlight w:val="none"/>
          <w:lang w:val="zh-CN"/>
        </w:rPr>
        <w:t>为积极贯彻《国务院办公厅关于促进建筑业持续健康发展的意见》国办[2017]19号文与《国务院办公厅转发国家发展改革委关于深化公共资源交易平台整合共享指导意见的通知》国办函[2019]4</w:t>
      </w:r>
      <w:r>
        <w:rPr>
          <w:rFonts w:hint="eastAsia" w:ascii="仿宋" w:hAnsi="仿宋" w:eastAsia="仿宋"/>
          <w:color w:val="auto"/>
          <w:sz w:val="28"/>
          <w:highlight w:val="none"/>
        </w:rPr>
        <w:t>1</w:t>
      </w:r>
      <w:r>
        <w:rPr>
          <w:rFonts w:hint="eastAsia" w:ascii="仿宋" w:hAnsi="仿宋" w:eastAsia="仿宋"/>
          <w:color w:val="auto"/>
          <w:sz w:val="28"/>
          <w:highlight w:val="none"/>
          <w:lang w:val="zh-CN"/>
        </w:rPr>
        <w:t>号有关精神，稳妥推进保函替代保证金政策落实，积极履行电子投标保函项目与</w:t>
      </w:r>
      <w:r>
        <w:rPr>
          <w:rFonts w:hint="eastAsia" w:ascii="仿宋" w:hAnsi="仿宋" w:eastAsia="仿宋"/>
          <w:color w:val="auto"/>
          <w:sz w:val="28"/>
          <w:highlight w:val="none"/>
        </w:rPr>
        <w:t>西咸新区</w:t>
      </w:r>
      <w:r>
        <w:rPr>
          <w:rFonts w:hint="eastAsia" w:ascii="仿宋" w:hAnsi="仿宋" w:eastAsia="仿宋"/>
          <w:color w:val="auto"/>
          <w:sz w:val="28"/>
          <w:highlight w:val="none"/>
          <w:lang w:val="zh-CN"/>
        </w:rPr>
        <w:t>公共资源交易中心电子保函</w:t>
      </w:r>
      <w:r>
        <w:rPr>
          <w:rFonts w:hint="eastAsia" w:ascii="仿宋" w:hAnsi="仿宋" w:eastAsia="仿宋"/>
          <w:color w:val="auto"/>
          <w:sz w:val="28"/>
          <w:highlight w:val="none"/>
        </w:rPr>
        <w:t>子</w:t>
      </w:r>
      <w:r>
        <w:rPr>
          <w:rFonts w:hint="eastAsia" w:ascii="仿宋" w:hAnsi="仿宋" w:eastAsia="仿宋"/>
          <w:color w:val="auto"/>
          <w:sz w:val="28"/>
          <w:highlight w:val="none"/>
          <w:lang w:val="zh-CN"/>
        </w:rPr>
        <w:t>系统的对接事宜，并特做如下承诺：</w:t>
      </w:r>
    </w:p>
    <w:p>
      <w:pPr>
        <w:spacing w:line="560" w:lineRule="exact"/>
        <w:rPr>
          <w:rFonts w:hint="eastAsia" w:ascii="仿宋" w:hAnsi="仿宋" w:eastAsia="仿宋"/>
          <w:color w:val="auto"/>
          <w:sz w:val="28"/>
          <w:highlight w:val="none"/>
        </w:rPr>
      </w:pPr>
      <w:r>
        <w:rPr>
          <w:rFonts w:hint="eastAsia" w:ascii="仿宋" w:hAnsi="仿宋" w:eastAsia="仿宋"/>
          <w:color w:val="auto"/>
          <w:sz w:val="28"/>
          <w:highlight w:val="none"/>
        </w:rPr>
        <w:t xml:space="preserve">    1、我单位具备对接金融平台、开具全线上电子保函、电子化赔付流程、辅助甄别围标串标等违法违规行为的技术能力；</w:t>
      </w:r>
    </w:p>
    <w:p>
      <w:pPr>
        <w:spacing w:line="560" w:lineRule="exact"/>
        <w:ind w:firstLine="560" w:firstLineChars="200"/>
        <w:rPr>
          <w:rFonts w:hint="eastAsia" w:ascii="仿宋" w:hAnsi="仿宋" w:eastAsia="仿宋"/>
          <w:color w:val="auto"/>
          <w:sz w:val="28"/>
          <w:highlight w:val="none"/>
          <w:lang w:eastAsia="zh-CN"/>
        </w:rPr>
      </w:pPr>
      <w:r>
        <w:rPr>
          <w:rFonts w:hint="eastAsia" w:ascii="仿宋" w:hAnsi="仿宋" w:eastAsia="仿宋"/>
          <w:color w:val="auto"/>
          <w:sz w:val="28"/>
          <w:highlight w:val="none"/>
        </w:rPr>
        <w:t>2、我单位提供数据加密传输技术，实现开标前加密传输、开标后及时解密，屏蔽除企业主体信息之外的投标项目及标段信息，确保开标前保函申请数据的保密性</w:t>
      </w:r>
      <w:r>
        <w:rPr>
          <w:rFonts w:hint="eastAsia" w:ascii="仿宋" w:hAnsi="仿宋" w:eastAsia="仿宋"/>
          <w:color w:val="auto"/>
          <w:sz w:val="28"/>
          <w:highlight w:val="none"/>
          <w:lang w:eastAsia="zh-CN"/>
        </w:rPr>
        <w:t>；</w:t>
      </w:r>
    </w:p>
    <w:p>
      <w:pPr>
        <w:spacing w:line="560" w:lineRule="exact"/>
        <w:ind w:firstLine="560" w:firstLineChars="200"/>
        <w:rPr>
          <w:rFonts w:hint="eastAsia" w:ascii="仿宋" w:hAnsi="仿宋" w:eastAsia="仿宋"/>
          <w:color w:val="auto"/>
          <w:sz w:val="28"/>
          <w:highlight w:val="none"/>
        </w:rPr>
      </w:pPr>
      <w:r>
        <w:rPr>
          <w:rFonts w:hint="eastAsia" w:ascii="仿宋" w:hAnsi="仿宋" w:eastAsia="仿宋"/>
          <w:color w:val="auto"/>
          <w:sz w:val="28"/>
          <w:highlight w:val="none"/>
        </w:rPr>
        <w:t>3、</w:t>
      </w:r>
      <w:r>
        <w:rPr>
          <w:rFonts w:hint="eastAsia" w:ascii="仿宋" w:hAnsi="仿宋" w:eastAsia="仿宋"/>
          <w:color w:val="auto"/>
          <w:sz w:val="28"/>
          <w:highlight w:val="none"/>
          <w:lang w:val="zh-CN" w:bidi="zh-TW"/>
        </w:rPr>
        <w:t>我单位电子保函系统对接上线三个月内，应通过国家信息安全等级保护三级认证，否则交易中心有权下线或终止与我单位的合作；</w:t>
      </w:r>
    </w:p>
    <w:p>
      <w:pPr>
        <w:spacing w:line="560" w:lineRule="exact"/>
        <w:ind w:firstLine="560" w:firstLineChars="200"/>
        <w:rPr>
          <w:rFonts w:hint="eastAsia" w:ascii="仿宋" w:hAnsi="仿宋" w:eastAsia="仿宋"/>
          <w:color w:val="auto"/>
          <w:sz w:val="28"/>
          <w:highlight w:val="none"/>
        </w:rPr>
      </w:pPr>
      <w:r>
        <w:rPr>
          <w:rFonts w:ascii="仿宋" w:hAnsi="仿宋" w:eastAsia="仿宋"/>
          <w:color w:val="auto"/>
          <w:sz w:val="28"/>
          <w:highlight w:val="none"/>
        </w:rPr>
        <w:t>4</w:t>
      </w:r>
      <w:r>
        <w:rPr>
          <w:rFonts w:hint="eastAsia" w:ascii="仿宋" w:hAnsi="仿宋" w:eastAsia="仿宋"/>
          <w:color w:val="auto"/>
          <w:sz w:val="28"/>
          <w:highlight w:val="none"/>
        </w:rPr>
        <w:t>、我单位具有与电子交易平台实现对接的保函电子平台，能实现投标电子保函信息传输和保密功能，经联动测试合格，并已提交相关测试评估报告；</w:t>
      </w:r>
    </w:p>
    <w:p>
      <w:pPr>
        <w:spacing w:line="560" w:lineRule="exact"/>
        <w:ind w:firstLine="560" w:firstLineChars="200"/>
        <w:rPr>
          <w:rFonts w:hint="eastAsia" w:ascii="仿宋" w:hAnsi="仿宋" w:eastAsia="仿宋"/>
          <w:color w:val="auto"/>
          <w:sz w:val="28"/>
          <w:highlight w:val="none"/>
        </w:rPr>
      </w:pPr>
      <w:r>
        <w:rPr>
          <w:rFonts w:ascii="仿宋" w:hAnsi="仿宋" w:eastAsia="仿宋"/>
          <w:color w:val="auto"/>
          <w:sz w:val="28"/>
          <w:highlight w:val="none"/>
        </w:rPr>
        <w:t>5</w:t>
      </w:r>
      <w:r>
        <w:rPr>
          <w:rFonts w:hint="eastAsia" w:ascii="仿宋" w:hAnsi="仿宋" w:eastAsia="仿宋"/>
          <w:color w:val="auto"/>
          <w:sz w:val="28"/>
          <w:highlight w:val="none"/>
        </w:rPr>
        <w:t>、我单位</w:t>
      </w:r>
      <w:r>
        <w:rPr>
          <w:rFonts w:hint="eastAsia" w:ascii="仿宋" w:hAnsi="仿宋" w:eastAsia="仿宋"/>
          <w:color w:val="auto"/>
          <w:sz w:val="28"/>
          <w:highlight w:val="none"/>
          <w:lang w:val="zh-CN"/>
        </w:rPr>
        <w:t>所开具的电子投标保函格式</w:t>
      </w:r>
      <w:r>
        <w:rPr>
          <w:rFonts w:hint="eastAsia" w:ascii="仿宋" w:hAnsi="仿宋" w:eastAsia="仿宋"/>
          <w:color w:val="auto"/>
          <w:sz w:val="28"/>
          <w:highlight w:val="none"/>
          <w:lang w:val="en-US" w:eastAsia="zh-CN"/>
        </w:rPr>
        <w:t>完全响应并</w:t>
      </w:r>
      <w:r>
        <w:rPr>
          <w:rFonts w:hint="eastAsia" w:ascii="仿宋" w:hAnsi="仿宋" w:eastAsia="仿宋"/>
          <w:color w:val="auto"/>
          <w:sz w:val="28"/>
          <w:highlight w:val="none"/>
          <w:lang w:val="zh-CN"/>
        </w:rPr>
        <w:t>符合</w:t>
      </w:r>
      <w:r>
        <w:rPr>
          <w:rFonts w:hint="eastAsia" w:ascii="仿宋" w:hAnsi="仿宋" w:eastAsia="仿宋"/>
          <w:color w:val="auto"/>
          <w:sz w:val="28"/>
          <w:highlight w:val="none"/>
          <w:lang w:val="en-US" w:eastAsia="zh-CN"/>
        </w:rPr>
        <w:t>中心规定</w:t>
      </w:r>
      <w:r>
        <w:rPr>
          <w:rFonts w:hint="eastAsia" w:ascii="仿宋" w:hAnsi="仿宋" w:eastAsia="仿宋"/>
          <w:color w:val="auto"/>
          <w:sz w:val="28"/>
          <w:highlight w:val="none"/>
        </w:rPr>
        <w:t>保证范围，</w:t>
      </w:r>
      <w:r>
        <w:rPr>
          <w:rFonts w:hint="eastAsia" w:ascii="仿宋" w:hAnsi="仿宋" w:eastAsia="仿宋"/>
          <w:color w:val="auto"/>
          <w:sz w:val="28"/>
          <w:highlight w:val="none"/>
          <w:lang w:val="zh-CN"/>
        </w:rPr>
        <w:t>各类招标项目对应的招标文件范本保函（格式）标准，并通过电子保函</w:t>
      </w:r>
      <w:r>
        <w:rPr>
          <w:rFonts w:hint="eastAsia" w:ascii="仿宋" w:hAnsi="仿宋" w:eastAsia="仿宋"/>
          <w:color w:val="auto"/>
          <w:sz w:val="28"/>
          <w:highlight w:val="none"/>
        </w:rPr>
        <w:t>子系统</w:t>
      </w:r>
      <w:r>
        <w:rPr>
          <w:rFonts w:hint="eastAsia" w:ascii="仿宋" w:hAnsi="仿宋" w:eastAsia="仿宋"/>
          <w:color w:val="auto"/>
          <w:sz w:val="28"/>
          <w:highlight w:val="none"/>
          <w:lang w:val="zh-CN"/>
        </w:rPr>
        <w:t>送达至投标人，方便其查验、下载；</w:t>
      </w:r>
    </w:p>
    <w:p>
      <w:pPr>
        <w:spacing w:line="560" w:lineRule="exact"/>
        <w:ind w:firstLine="560" w:firstLineChars="200"/>
        <w:rPr>
          <w:rFonts w:hint="eastAsia" w:ascii="仿宋" w:hAnsi="仿宋" w:eastAsia="仿宋"/>
          <w:color w:val="auto"/>
          <w:sz w:val="28"/>
          <w:highlight w:val="none"/>
        </w:rPr>
      </w:pPr>
      <w:r>
        <w:rPr>
          <w:rFonts w:ascii="仿宋" w:hAnsi="仿宋" w:eastAsia="仿宋"/>
          <w:color w:val="auto"/>
          <w:sz w:val="28"/>
          <w:highlight w:val="none"/>
        </w:rPr>
        <w:t>6</w:t>
      </w:r>
      <w:r>
        <w:rPr>
          <w:rFonts w:hint="eastAsia" w:ascii="仿宋" w:hAnsi="仿宋" w:eastAsia="仿宋"/>
          <w:color w:val="auto"/>
          <w:sz w:val="28"/>
          <w:highlight w:val="none"/>
        </w:rPr>
        <w:t>、我单位按照国家关于公共资源交易领域统一的技术标准和数据规范，通过CA证书等技术手段，做好电子保函信用筛查、存证查验、风险预警等工作；</w:t>
      </w:r>
    </w:p>
    <w:p>
      <w:pPr>
        <w:spacing w:line="560" w:lineRule="exact"/>
        <w:ind w:firstLine="560" w:firstLineChars="200"/>
        <w:rPr>
          <w:rFonts w:ascii="仿宋" w:hAnsi="仿宋" w:eastAsia="仿宋"/>
          <w:color w:val="auto"/>
          <w:sz w:val="28"/>
          <w:highlight w:val="none"/>
          <w:lang w:val="zh-CN"/>
        </w:rPr>
      </w:pPr>
      <w:r>
        <w:rPr>
          <w:rFonts w:ascii="仿宋" w:hAnsi="仿宋" w:eastAsia="仿宋"/>
          <w:color w:val="auto"/>
          <w:sz w:val="28"/>
          <w:highlight w:val="none"/>
        </w:rPr>
        <w:t>7</w:t>
      </w:r>
      <w:r>
        <w:rPr>
          <w:rFonts w:hint="eastAsia" w:ascii="仿宋" w:hAnsi="仿宋" w:eastAsia="仿宋"/>
          <w:color w:val="auto"/>
          <w:sz w:val="28"/>
          <w:highlight w:val="none"/>
        </w:rPr>
        <w:t>、</w:t>
      </w:r>
      <w:r>
        <w:rPr>
          <w:rFonts w:hint="eastAsia" w:ascii="仿宋" w:hAnsi="仿宋" w:eastAsia="仿宋"/>
          <w:color w:val="auto"/>
          <w:sz w:val="28"/>
          <w:highlight w:val="none"/>
          <w:lang w:val="zh-CN"/>
        </w:rPr>
        <w:t>提供保函查验、保函验证的接口，确保招投标各方主体可在交易平台开、评标环节查询我单位在电子保函业务平台开具的电子保函；</w:t>
      </w:r>
    </w:p>
    <w:p>
      <w:pPr>
        <w:spacing w:line="560" w:lineRule="exact"/>
        <w:ind w:firstLine="560" w:firstLineChars="200"/>
        <w:rPr>
          <w:rFonts w:ascii="仿宋" w:hAnsi="仿宋" w:eastAsia="仿宋"/>
          <w:color w:val="auto"/>
          <w:sz w:val="28"/>
          <w:highlight w:val="none"/>
          <w:lang w:val="zh-CN"/>
        </w:rPr>
      </w:pPr>
      <w:r>
        <w:rPr>
          <w:rFonts w:hint="eastAsia" w:ascii="仿宋" w:hAnsi="仿宋" w:eastAsia="仿宋"/>
          <w:color w:val="auto"/>
          <w:sz w:val="28"/>
          <w:highlight w:val="none"/>
        </w:rPr>
        <w:t xml:space="preserve"> </w:t>
      </w:r>
      <w:r>
        <w:rPr>
          <w:rFonts w:ascii="仿宋" w:hAnsi="仿宋" w:eastAsia="仿宋"/>
          <w:color w:val="auto"/>
          <w:sz w:val="28"/>
          <w:highlight w:val="none"/>
        </w:rPr>
        <w:t>8</w:t>
      </w:r>
      <w:r>
        <w:rPr>
          <w:rFonts w:hint="eastAsia" w:ascii="仿宋" w:hAnsi="仿宋" w:eastAsia="仿宋"/>
          <w:color w:val="auto"/>
          <w:sz w:val="28"/>
          <w:highlight w:val="none"/>
        </w:rPr>
        <w:t>、</w:t>
      </w:r>
      <w:r>
        <w:rPr>
          <w:rFonts w:hint="eastAsia" w:ascii="仿宋" w:hAnsi="仿宋" w:eastAsia="仿宋"/>
          <w:color w:val="auto"/>
          <w:sz w:val="28"/>
          <w:highlight w:val="none"/>
          <w:lang w:val="zh-CN"/>
        </w:rPr>
        <w:t>我单位保证向交易中心</w:t>
      </w:r>
      <w:r>
        <w:rPr>
          <w:rFonts w:hint="eastAsia" w:ascii="仿宋" w:hAnsi="仿宋" w:eastAsia="仿宋"/>
          <w:color w:val="auto"/>
          <w:sz w:val="28"/>
          <w:highlight w:val="none"/>
        </w:rPr>
        <w:t>金融服务平台</w:t>
      </w:r>
      <w:r>
        <w:rPr>
          <w:rFonts w:hint="eastAsia" w:ascii="仿宋" w:hAnsi="仿宋" w:eastAsia="仿宋"/>
          <w:color w:val="auto"/>
          <w:sz w:val="28"/>
          <w:highlight w:val="none"/>
          <w:lang w:val="zh-CN"/>
        </w:rPr>
        <w:t>提供的对接申请信息、保函数据信息、理赔状态等（包括但不仅限于以上资料）真实、完整、准确、有效，不提供虚假错误的信息，否则由此产生的责任由我单位自身承担；</w:t>
      </w:r>
    </w:p>
    <w:p>
      <w:pPr>
        <w:spacing w:line="560" w:lineRule="exact"/>
        <w:ind w:firstLine="560" w:firstLineChars="200"/>
        <w:rPr>
          <w:rFonts w:hint="eastAsia" w:ascii="仿宋" w:hAnsi="仿宋" w:eastAsia="仿宋"/>
          <w:color w:val="auto"/>
          <w:sz w:val="28"/>
          <w:highlight w:val="none"/>
        </w:rPr>
      </w:pPr>
      <w:r>
        <w:rPr>
          <w:rFonts w:ascii="仿宋" w:hAnsi="仿宋" w:eastAsia="仿宋"/>
          <w:color w:val="auto"/>
          <w:sz w:val="28"/>
          <w:highlight w:val="none"/>
        </w:rPr>
        <w:t>9</w:t>
      </w:r>
      <w:r>
        <w:rPr>
          <w:rFonts w:hint="eastAsia" w:ascii="仿宋" w:hAnsi="仿宋" w:eastAsia="仿宋"/>
          <w:color w:val="auto"/>
          <w:sz w:val="28"/>
          <w:highlight w:val="none"/>
        </w:rPr>
        <w:t>.发现疑似围标串标等违法违规行为时，应及时告知交易中心及相关行业监管部门；</w:t>
      </w:r>
    </w:p>
    <w:p>
      <w:pPr>
        <w:spacing w:line="560" w:lineRule="exact"/>
        <w:ind w:firstLine="560" w:firstLineChars="200"/>
        <w:rPr>
          <w:rFonts w:hint="eastAsia" w:ascii="仿宋" w:hAnsi="仿宋" w:eastAsia="仿宋"/>
          <w:color w:val="auto"/>
          <w:sz w:val="28"/>
          <w:highlight w:val="none"/>
          <w:lang w:eastAsia="zh-CN"/>
        </w:rPr>
      </w:pPr>
      <w:r>
        <w:rPr>
          <w:rFonts w:hint="eastAsia" w:ascii="仿宋" w:hAnsi="仿宋" w:eastAsia="仿宋"/>
          <w:color w:val="auto"/>
          <w:sz w:val="28"/>
          <w:highlight w:val="none"/>
        </w:rPr>
        <w:t>1</w:t>
      </w:r>
      <w:r>
        <w:rPr>
          <w:rFonts w:hint="eastAsia" w:ascii="仿宋" w:hAnsi="仿宋" w:eastAsia="仿宋"/>
          <w:color w:val="auto"/>
          <w:sz w:val="28"/>
          <w:highlight w:val="none"/>
          <w:lang w:val="en-US" w:eastAsia="zh-CN"/>
        </w:rPr>
        <w:t>0</w:t>
      </w:r>
      <w:r>
        <w:rPr>
          <w:rFonts w:hint="eastAsia" w:ascii="仿宋" w:hAnsi="仿宋" w:eastAsia="仿宋"/>
          <w:color w:val="auto"/>
          <w:sz w:val="28"/>
          <w:highlight w:val="none"/>
        </w:rPr>
        <w:t>、严格遵守金融服务平台办法相关规定，并对入驻金融平台申请材料的真实性、完整性、准确性负责</w:t>
      </w:r>
      <w:r>
        <w:rPr>
          <w:rFonts w:hint="eastAsia" w:ascii="仿宋" w:hAnsi="仿宋" w:eastAsia="仿宋"/>
          <w:color w:val="auto"/>
          <w:sz w:val="28"/>
          <w:highlight w:val="none"/>
          <w:lang w:eastAsia="zh-CN"/>
        </w:rPr>
        <w:t>；</w:t>
      </w:r>
    </w:p>
    <w:p>
      <w:pPr>
        <w:spacing w:line="560" w:lineRule="exact"/>
        <w:ind w:firstLine="560" w:firstLineChars="200"/>
        <w:rPr>
          <w:rFonts w:hint="eastAsia" w:ascii="仿宋" w:hAnsi="仿宋" w:eastAsia="仿宋"/>
          <w:color w:val="auto"/>
          <w:sz w:val="28"/>
          <w:highlight w:val="none"/>
          <w:lang w:eastAsia="zh-CN"/>
        </w:rPr>
      </w:pPr>
      <w:r>
        <w:rPr>
          <w:rFonts w:hint="eastAsia" w:ascii="仿宋" w:hAnsi="仿宋" w:eastAsia="仿宋"/>
          <w:color w:val="auto"/>
          <w:sz w:val="28"/>
          <w:highlight w:val="none"/>
        </w:rPr>
        <w:t>1</w:t>
      </w:r>
      <w:r>
        <w:rPr>
          <w:rFonts w:hint="eastAsia" w:ascii="仿宋" w:hAnsi="仿宋" w:eastAsia="仿宋"/>
          <w:color w:val="auto"/>
          <w:sz w:val="28"/>
          <w:highlight w:val="none"/>
          <w:lang w:val="en-US" w:eastAsia="zh-CN"/>
        </w:rPr>
        <w:t>1</w:t>
      </w:r>
      <w:r>
        <w:rPr>
          <w:rFonts w:hint="eastAsia" w:ascii="仿宋" w:hAnsi="仿宋" w:eastAsia="仿宋"/>
          <w:color w:val="auto"/>
          <w:sz w:val="28"/>
          <w:highlight w:val="none"/>
        </w:rPr>
        <w:t>、根据保密承诺书做好相关保密工作</w:t>
      </w:r>
      <w:r>
        <w:rPr>
          <w:rFonts w:hint="eastAsia" w:ascii="仿宋" w:hAnsi="仿宋" w:eastAsia="仿宋"/>
          <w:color w:val="auto"/>
          <w:sz w:val="28"/>
          <w:highlight w:val="none"/>
          <w:lang w:eastAsia="zh-CN"/>
        </w:rPr>
        <w:t>；</w:t>
      </w:r>
    </w:p>
    <w:p>
      <w:pPr>
        <w:spacing w:line="560" w:lineRule="exact"/>
        <w:ind w:firstLine="600" w:firstLineChars="200"/>
        <w:rPr>
          <w:rFonts w:ascii="仿宋" w:hAnsi="仿宋" w:eastAsia="仿宋"/>
          <w:color w:val="auto"/>
          <w:sz w:val="28"/>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rPr>
        <w:t>.本承诺书自盖章之日起生效。</w:t>
      </w:r>
    </w:p>
    <w:p>
      <w:pPr>
        <w:spacing w:line="560" w:lineRule="exact"/>
        <w:ind w:firstLine="560" w:firstLineChars="200"/>
        <w:jc w:val="left"/>
        <w:rPr>
          <w:rFonts w:ascii="仿宋" w:hAnsi="仿宋" w:eastAsia="仿宋"/>
          <w:color w:val="auto"/>
          <w:sz w:val="28"/>
          <w:highlight w:val="none"/>
          <w:lang w:val="zh-CN"/>
        </w:rPr>
      </w:pPr>
      <w:r>
        <w:rPr>
          <w:rFonts w:hint="eastAsia" w:ascii="仿宋" w:hAnsi="仿宋" w:eastAsia="仿宋"/>
          <w:color w:val="auto"/>
          <w:sz w:val="28"/>
          <w:highlight w:val="none"/>
          <w:lang w:val="zh-CN"/>
        </w:rPr>
        <w:t>承诺单位（盖章）：</w:t>
      </w:r>
    </w:p>
    <w:p>
      <w:pPr>
        <w:spacing w:line="560" w:lineRule="exact"/>
        <w:ind w:firstLine="560" w:firstLineChars="200"/>
        <w:jc w:val="left"/>
        <w:rPr>
          <w:rFonts w:ascii="仿宋" w:hAnsi="仿宋" w:eastAsia="仿宋"/>
          <w:color w:val="auto"/>
          <w:sz w:val="28"/>
          <w:highlight w:val="none"/>
          <w:lang w:val="zh-CN"/>
        </w:rPr>
      </w:pPr>
      <w:r>
        <w:rPr>
          <w:rFonts w:hint="eastAsia" w:ascii="仿宋" w:hAnsi="仿宋" w:eastAsia="仿宋"/>
          <w:color w:val="auto"/>
          <w:sz w:val="28"/>
          <w:highlight w:val="none"/>
          <w:lang w:val="zh-CN"/>
        </w:rPr>
        <w:t>地址：</w:t>
      </w:r>
    </w:p>
    <w:p>
      <w:pPr>
        <w:spacing w:line="560" w:lineRule="exact"/>
        <w:ind w:firstLine="560" w:firstLineChars="200"/>
        <w:jc w:val="left"/>
        <w:rPr>
          <w:rFonts w:ascii="仿宋" w:hAnsi="仿宋" w:eastAsia="仿宋"/>
          <w:color w:val="auto"/>
          <w:sz w:val="28"/>
          <w:highlight w:val="none"/>
          <w:lang w:val="zh-CN"/>
        </w:rPr>
      </w:pPr>
      <w:r>
        <w:rPr>
          <w:rFonts w:hint="eastAsia" w:ascii="仿宋" w:hAnsi="仿宋" w:eastAsia="仿宋"/>
          <w:color w:val="auto"/>
          <w:sz w:val="28"/>
          <w:highlight w:val="none"/>
          <w:lang w:val="zh-CN"/>
        </w:rPr>
        <w:t>负责人或授权代理人（签字）：</w:t>
      </w:r>
    </w:p>
    <w:p>
      <w:pPr>
        <w:spacing w:line="560" w:lineRule="exact"/>
        <w:ind w:firstLine="560" w:firstLineChars="200"/>
        <w:jc w:val="left"/>
        <w:rPr>
          <w:rFonts w:ascii="仿宋" w:hAnsi="仿宋" w:eastAsia="仿宋"/>
          <w:color w:val="auto"/>
          <w:sz w:val="28"/>
          <w:highlight w:val="none"/>
          <w:lang w:val="zh-CN"/>
        </w:rPr>
      </w:pPr>
      <w:r>
        <w:rPr>
          <w:rFonts w:hint="eastAsia" w:ascii="仿宋" w:hAnsi="仿宋" w:eastAsia="仿宋"/>
          <w:color w:val="auto"/>
          <w:sz w:val="28"/>
          <w:highlight w:val="none"/>
          <w:lang w:val="zh-CN"/>
        </w:rPr>
        <w:t>电话：</w:t>
      </w:r>
    </w:p>
    <w:p>
      <w:pPr>
        <w:spacing w:line="560" w:lineRule="exact"/>
        <w:ind w:firstLine="560" w:firstLineChars="200"/>
        <w:jc w:val="left"/>
        <w:rPr>
          <w:rFonts w:ascii="仿宋" w:hAnsi="仿宋" w:eastAsia="仿宋"/>
          <w:color w:val="auto"/>
          <w:sz w:val="28"/>
          <w:highlight w:val="none"/>
          <w:lang w:val="zh-CN"/>
        </w:rPr>
      </w:pPr>
      <w:r>
        <w:rPr>
          <w:rFonts w:hint="eastAsia" w:ascii="仿宋" w:hAnsi="仿宋" w:eastAsia="仿宋"/>
          <w:color w:val="auto"/>
          <w:sz w:val="28"/>
          <w:highlight w:val="none"/>
          <w:lang w:val="zh-CN"/>
        </w:rPr>
        <w:t>传真：日期：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F6EC4"/>
    <w:rsid w:val="2B3F6EC4"/>
    <w:rsid w:val="3EB55A1A"/>
    <w:rsid w:val="518B5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2021-06-04T03:35:00Z</dcterms:created>
  <dc:creator>半呆半萌半幼稚</dc:creator>
  <cp:lastModifiedBy>半呆半萌半幼稚</cp:lastModifiedBy>
  <dcterms:modified xsi:type="dcterms:W3CDTF">2021-06-07T06:40:35Z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7397F4C82C424B8A87F18E3F6E8FFEE4</vt:lpwstr>
  </property>
</Properties>
</file>